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D" w:rsidRPr="00A01394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A01394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A01394" w:rsidRDefault="00A0139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A01394">
        <w:rPr>
          <w:rFonts w:ascii="Times New Roman" w:hAnsi="Times New Roman" w:cs="Times New Roman"/>
          <w:sz w:val="26"/>
          <w:szCs w:val="26"/>
        </w:rPr>
        <w:t>Наименование программы: «Студия классической хореографии»</w:t>
      </w:r>
    </w:p>
    <w:p w:rsidR="00A01394" w:rsidRDefault="00A0139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A01394">
        <w:rPr>
          <w:rFonts w:ascii="Times New Roman" w:hAnsi="Times New Roman" w:cs="Times New Roman"/>
          <w:sz w:val="26"/>
          <w:szCs w:val="26"/>
        </w:rPr>
        <w:t xml:space="preserve"> Направленность программы: художественная </w:t>
      </w:r>
    </w:p>
    <w:p w:rsidR="00A01394" w:rsidRPr="00A01394" w:rsidRDefault="00A0139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A01394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1111">
        <w:rPr>
          <w:rFonts w:ascii="Times New Roman" w:hAnsi="Times New Roman" w:cs="Times New Roman"/>
          <w:sz w:val="26"/>
          <w:szCs w:val="26"/>
        </w:rPr>
        <w:t xml:space="preserve">еречень основной и дополнительной учебной литературой </w:t>
      </w:r>
      <w:bookmarkStart w:id="0" w:name="_GoBack"/>
      <w:bookmarkEnd w:id="0"/>
      <w:r w:rsidR="00A96FE1">
        <w:rPr>
          <w:rFonts w:ascii="Times New Roman" w:hAnsi="Times New Roman" w:cs="Times New Roman"/>
          <w:sz w:val="26"/>
          <w:szCs w:val="26"/>
        </w:rPr>
        <w:t>(в рабочих программах) на 2019-2020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уч.год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01394" w:rsidRPr="009143E2" w:rsidRDefault="00A01394" w:rsidP="00A0139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Основная</w:t>
      </w:r>
      <w:r w:rsidRPr="009143E2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</w:p>
    <w:p w:rsidR="00A01394" w:rsidRPr="009143E2" w:rsidRDefault="00A01394" w:rsidP="00A0139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3E2">
        <w:rPr>
          <w:rFonts w:ascii="Times New Roman" w:hAnsi="Times New Roman" w:cs="Times New Roman"/>
          <w:bCs/>
          <w:sz w:val="24"/>
          <w:szCs w:val="24"/>
        </w:rPr>
        <w:t>Богданов Г.Ф. Народно-сценический танец. Теория и история. Электронное издание: учеб</w:t>
      </w:r>
      <w:proofErr w:type="gramStart"/>
      <w:r w:rsidRPr="009143E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1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143E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143E2">
        <w:rPr>
          <w:rFonts w:ascii="Times New Roman" w:hAnsi="Times New Roman" w:cs="Times New Roman"/>
          <w:bCs/>
          <w:sz w:val="24"/>
          <w:szCs w:val="24"/>
        </w:rPr>
        <w:t xml:space="preserve">особие для СПО / Научная школа: Московский государственный институт культуры (г. Химки). – М. </w:t>
      </w:r>
      <w:proofErr w:type="spellStart"/>
      <w:r w:rsidRPr="009143E2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9143E2">
        <w:rPr>
          <w:rFonts w:ascii="Times New Roman" w:hAnsi="Times New Roman" w:cs="Times New Roman"/>
          <w:bCs/>
          <w:sz w:val="24"/>
          <w:szCs w:val="24"/>
        </w:rPr>
        <w:t>, 2019. – 167 с.</w:t>
      </w:r>
    </w:p>
    <w:p w:rsidR="00A01394" w:rsidRPr="009143E2" w:rsidRDefault="00A01394" w:rsidP="00A013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9143E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Лисицкая, Т. С. Хореография в гимнастике : учеб</w:t>
      </w:r>
      <w:proofErr w:type="gramStart"/>
      <w:r w:rsidRPr="009143E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9143E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9143E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9143E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особие для СПО / Т. С. Лисицкая. — 2-е изд., </w:t>
      </w:r>
      <w:proofErr w:type="spellStart"/>
      <w:r w:rsidRPr="009143E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9143E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143E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9143E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2019. — 242 с.</w:t>
      </w:r>
    </w:p>
    <w:p w:rsidR="00A01394" w:rsidRPr="009143E2" w:rsidRDefault="00A01394" w:rsidP="00A0139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3E2">
        <w:rPr>
          <w:rFonts w:ascii="Times New Roman" w:hAnsi="Times New Roman" w:cs="Times New Roman"/>
          <w:bCs/>
          <w:sz w:val="24"/>
          <w:szCs w:val="24"/>
        </w:rPr>
        <w:t>Шаповаленко, И. В. Психология развития и возрастная психология</w:t>
      </w:r>
      <w:proofErr w:type="gramStart"/>
      <w:r w:rsidRPr="009143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143E2">
        <w:rPr>
          <w:rFonts w:ascii="Times New Roman" w:hAnsi="Times New Roman" w:cs="Times New Roman"/>
          <w:bCs/>
          <w:sz w:val="24"/>
          <w:szCs w:val="24"/>
        </w:rPr>
        <w:t xml:space="preserve"> учебник </w:t>
      </w:r>
    </w:p>
    <w:p w:rsidR="00A01394" w:rsidRPr="009143E2" w:rsidRDefault="00A01394" w:rsidP="00A0139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43E2">
        <w:rPr>
          <w:rFonts w:ascii="Times New Roman" w:hAnsi="Times New Roman" w:cs="Times New Roman"/>
          <w:sz w:val="24"/>
          <w:szCs w:val="24"/>
        </w:rPr>
        <w:t>Этика и психология профессиональной деятельности 3-е изд., пер. и доп. Учебное пособие для СПО, Рогов Е. И. [и др.] ; Под общ</w:t>
      </w:r>
      <w:proofErr w:type="gramStart"/>
      <w:r w:rsidRPr="009143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4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3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43E2">
        <w:rPr>
          <w:rFonts w:ascii="Times New Roman" w:hAnsi="Times New Roman" w:cs="Times New Roman"/>
          <w:sz w:val="24"/>
          <w:szCs w:val="24"/>
        </w:rPr>
        <w:t>ед. Рогова Е.И.  Год: 2019</w:t>
      </w:r>
    </w:p>
    <w:p w:rsidR="00A01394" w:rsidRPr="009143E2" w:rsidRDefault="00A01394" w:rsidP="00A0139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A01394" w:rsidRPr="009143E2" w:rsidRDefault="00A01394" w:rsidP="00A0139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Дополнительная:</w:t>
      </w:r>
    </w:p>
    <w:p w:rsidR="00207727" w:rsidRDefault="00A01394" w:rsidP="00A01394">
      <w:r w:rsidRPr="009143E2">
        <w:rPr>
          <w:rFonts w:ascii="Times New Roman" w:hAnsi="Times New Roman" w:cs="Times New Roman"/>
          <w:sz w:val="24"/>
          <w:szCs w:val="24"/>
        </w:rPr>
        <w:t>Макеева, Т</w:t>
      </w:r>
    </w:p>
    <w:sectPr w:rsidR="0020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A9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241D"/>
    <w:multiLevelType w:val="hybridMultilevel"/>
    <w:tmpl w:val="28780224"/>
    <w:lvl w:ilvl="0" w:tplc="6F26745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49DF4504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3386B"/>
    <w:multiLevelType w:val="hybridMultilevel"/>
    <w:tmpl w:val="A9D280D2"/>
    <w:lvl w:ilvl="0" w:tplc="56B0F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0DBB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207727"/>
    <w:rsid w:val="00431D71"/>
    <w:rsid w:val="00A01394"/>
    <w:rsid w:val="00A96FE1"/>
    <w:rsid w:val="00D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2021-06-22T05:40:00Z</dcterms:created>
  <dcterms:modified xsi:type="dcterms:W3CDTF">2021-06-23T02:51:00Z</dcterms:modified>
</cp:coreProperties>
</file>