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AB66" w14:textId="77777777" w:rsidR="00AF4162" w:rsidRDefault="00AF4162">
      <w:pPr>
        <w:pStyle w:val="1"/>
      </w:pPr>
      <w:hyperlink r:id="rId7" w:history="1">
        <w:r>
          <w:rPr>
            <w:rStyle w:val="a4"/>
            <w:rFonts w:cs="Times New Roman CYR"/>
            <w:b w:val="0"/>
            <w:bCs w:val="0"/>
          </w:rPr>
          <w:t>Письмо Министерства просвещения РФ от 21 мая 2020 г. N ГД-500/05 "О направлении рекомендаций"</w:t>
        </w:r>
      </w:hyperlink>
    </w:p>
    <w:p w14:paraId="663E2B6A" w14:textId="77777777" w:rsidR="00AF4162" w:rsidRDefault="00AF4162">
      <w:pPr>
        <w:pStyle w:val="a6"/>
        <w:rPr>
          <w:color w:val="000000"/>
          <w:sz w:val="16"/>
          <w:szCs w:val="16"/>
          <w:shd w:val="clear" w:color="auto" w:fill="F0F0F0"/>
        </w:rPr>
      </w:pPr>
      <w:r>
        <w:rPr>
          <w:color w:val="000000"/>
          <w:sz w:val="16"/>
          <w:szCs w:val="16"/>
          <w:shd w:val="clear" w:color="auto" w:fill="F0F0F0"/>
        </w:rPr>
        <w:t>ГАРАНТ:</w:t>
      </w:r>
    </w:p>
    <w:p w14:paraId="7A1466A8" w14:textId="77777777" w:rsidR="00AF4162" w:rsidRDefault="00AF4162">
      <w:pPr>
        <w:pStyle w:val="a6"/>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справку</w:t>
        </w:r>
      </w:hyperlink>
      <w:r>
        <w:rPr>
          <w:shd w:val="clear" w:color="auto" w:fill="F0F0F0"/>
        </w:rPr>
        <w:t xml:space="preserve"> "Коронавирус COVID-19"</w:t>
      </w:r>
    </w:p>
    <w:p w14:paraId="7BB34379" w14:textId="77777777" w:rsidR="00AF4162" w:rsidRDefault="00AF4162">
      <w:r>
        <w:t xml:space="preserve">Минпросвещения России направляет </w:t>
      </w:r>
      <w:hyperlink w:anchor="sub_1000" w:history="1">
        <w:r>
          <w:rPr>
            <w:rStyle w:val="a4"/>
            <w:rFonts w:cs="Times New Roman CYR"/>
          </w:rPr>
          <w:t>рекомендации</w:t>
        </w:r>
      </w:hyperlink>
      <w:r>
        <w:t xml:space="preserve"> по вопросам трудоустройства выпускников образовательных организаций, реализующих программы среднего профессионального образования, в период подготовки к поэтапному полному или частичному возобновлению образовательными организациями образовательного процесса.</w:t>
      </w:r>
    </w:p>
    <w:p w14:paraId="27307052" w14:textId="77777777" w:rsidR="00AF4162" w:rsidRDefault="00AF4162">
      <w:r>
        <w:t>Приложение: на 8 л. в 1 экз.</w:t>
      </w:r>
    </w:p>
    <w:p w14:paraId="0851BAE8" w14:textId="77777777" w:rsidR="00AF4162" w:rsidRDefault="00AF4162"/>
    <w:tbl>
      <w:tblPr>
        <w:tblW w:w="5000" w:type="pct"/>
        <w:tblInd w:w="108" w:type="dxa"/>
        <w:tblLook w:val="0000" w:firstRow="0" w:lastRow="0" w:firstColumn="0" w:lastColumn="0" w:noHBand="0" w:noVBand="0"/>
      </w:tblPr>
      <w:tblGrid>
        <w:gridCol w:w="6866"/>
        <w:gridCol w:w="3434"/>
      </w:tblGrid>
      <w:tr w:rsidR="00AF4162" w14:paraId="266FC2D5" w14:textId="77777777">
        <w:tblPrEx>
          <w:tblCellMar>
            <w:top w:w="0" w:type="dxa"/>
            <w:bottom w:w="0" w:type="dxa"/>
          </w:tblCellMar>
        </w:tblPrEx>
        <w:tc>
          <w:tcPr>
            <w:tcW w:w="3302" w:type="pct"/>
            <w:tcBorders>
              <w:top w:val="nil"/>
              <w:left w:val="nil"/>
              <w:bottom w:val="nil"/>
              <w:right w:val="nil"/>
            </w:tcBorders>
          </w:tcPr>
          <w:p w14:paraId="427C03D6" w14:textId="77777777" w:rsidR="00AF4162" w:rsidRDefault="00AF4162">
            <w:pPr>
              <w:pStyle w:val="a7"/>
            </w:pPr>
          </w:p>
        </w:tc>
        <w:tc>
          <w:tcPr>
            <w:tcW w:w="1651" w:type="pct"/>
            <w:tcBorders>
              <w:top w:val="nil"/>
              <w:left w:val="nil"/>
              <w:bottom w:val="nil"/>
              <w:right w:val="nil"/>
            </w:tcBorders>
          </w:tcPr>
          <w:p w14:paraId="2AAC135E" w14:textId="77777777" w:rsidR="00AF4162" w:rsidRDefault="00AF4162">
            <w:pPr>
              <w:pStyle w:val="a7"/>
              <w:jc w:val="right"/>
            </w:pPr>
            <w:r>
              <w:t>Д.Е. Глушко</w:t>
            </w:r>
          </w:p>
        </w:tc>
      </w:tr>
    </w:tbl>
    <w:p w14:paraId="28923C5F" w14:textId="77777777" w:rsidR="00AF4162" w:rsidRDefault="00AF4162"/>
    <w:p w14:paraId="0D22DDEF" w14:textId="77777777" w:rsidR="00AF4162" w:rsidRDefault="00AF4162">
      <w:pPr>
        <w:ind w:firstLine="698"/>
        <w:jc w:val="right"/>
      </w:pPr>
      <w:bookmarkStart w:id="0" w:name="sub_1000"/>
      <w:r>
        <w:rPr>
          <w:rStyle w:val="a3"/>
          <w:bCs/>
        </w:rPr>
        <w:t>Приложение</w:t>
      </w:r>
    </w:p>
    <w:bookmarkEnd w:id="0"/>
    <w:p w14:paraId="0DA8D000" w14:textId="77777777" w:rsidR="00AF4162" w:rsidRDefault="00AF4162"/>
    <w:p w14:paraId="20404FFE" w14:textId="77777777" w:rsidR="00AF4162" w:rsidRDefault="00AF4162">
      <w:pPr>
        <w:pStyle w:val="1"/>
      </w:pPr>
      <w:r>
        <w:t>Рекомендации</w:t>
      </w:r>
      <w:r>
        <w:br/>
        <w:t>по вопросам трудоустройства выпускников образовательных организаций, реализующих программы среднего профессионального образования, в период подготовки к поэтапному полному или частичному возобновлению образовательными организациями образовательного процесса</w:t>
      </w:r>
    </w:p>
    <w:p w14:paraId="5E497B65" w14:textId="77777777" w:rsidR="00AF4162" w:rsidRDefault="00AF4162"/>
    <w:p w14:paraId="440FAD67" w14:textId="77777777" w:rsidR="00AF4162" w:rsidRDefault="00AF4162">
      <w:r>
        <w:t>Минпросвещения России подготовило рекомендации по вопросам трудоустройства выпускников образовательных организации, реализующих программы среднего профессионального образования, в период подготовки к поэтапному полному или частичному возобновлению образовательными организациями образовательного процесса, в условиях экономической ситуации, осложненной распространением на территории Российской Федерации коронавирусной инфекции (COVID-2019) (далее - Рекомендации).</w:t>
      </w:r>
    </w:p>
    <w:p w14:paraId="287C2ED9" w14:textId="77777777" w:rsidR="00AF4162" w:rsidRDefault="00AF4162">
      <w:r>
        <w:t>Руководителям органов исполнительной власти, осуществляющих государственное управление в сфере образования, образовательным организациям, реализующим программы среднего профессионального образования (далее - ПОО), необходимо учитывать в работе настоящие Рекомендации, а также в условиях экономической ситуации, осложненной распространением на территории Российской Федерации коронавирусной инфекции (COVID-2019), усилить работу по вопросу трудоустройства выпускников ПОО, в том числе выпускников с инвалидностью и ограниченными возможностями здоровья (далее - выпускники с инвалидностью и ОВЗ).</w:t>
      </w:r>
    </w:p>
    <w:p w14:paraId="3F1DF9EC" w14:textId="77777777" w:rsidR="00AF4162" w:rsidRDefault="00AF4162">
      <w:r>
        <w:t>Согласно данным мониторинга трудоустройства выпускников, завершивших обучение по образовательным программам среднего профессионального образования, за последние годы процент трудоустройства изменился от 55,8% в 2017 г. до 62,2% в 2018 г.</w:t>
      </w:r>
    </w:p>
    <w:p w14:paraId="7C09AA52" w14:textId="77777777" w:rsidR="00AF4162" w:rsidRDefault="00AF4162">
      <w:r>
        <w:t>Согласно форме статистической отчетности СПО-1 ориентировочный выпуск в 2020 году составит 738,4 тыс. выпускников.</w:t>
      </w:r>
    </w:p>
    <w:p w14:paraId="19D818F5" w14:textId="77777777" w:rsidR="00AF4162" w:rsidRDefault="00AF4162">
      <w:bookmarkStart w:id="1" w:name="sub_1100"/>
      <w:r>
        <w:rPr>
          <w:rStyle w:val="a3"/>
          <w:bCs/>
        </w:rPr>
        <w:t>А. Предлагаемые меры, направленные на содействие трудоустройству выпускников ПОО.</w:t>
      </w:r>
    </w:p>
    <w:p w14:paraId="12422A93" w14:textId="77777777" w:rsidR="00AF4162" w:rsidRDefault="00AF4162">
      <w:bookmarkStart w:id="2" w:name="sub_1101"/>
      <w:bookmarkEnd w:id="1"/>
      <w:r>
        <w:t>1. Создание координационного органа на уровне органов государственной власти субъекта Российской Федерации, включающего представителей исполнительных органов власти субъекта Российской Федерации, осуществляющих государственное управление в сфере образования, сфере труда, в сфере формирования экономической политики региона, органов местного самоуправления, центров занятости населения, образовательных организаций, работодателей, рекрутинговых агентств и иных представителей по содействию трудоустройства выпускников ПОО, в том числе выпускников с инвалидностью и ОВЗ.</w:t>
      </w:r>
    </w:p>
    <w:p w14:paraId="0F680C64" w14:textId="77777777" w:rsidR="00AF4162" w:rsidRDefault="00AF4162">
      <w:bookmarkStart w:id="3" w:name="sub_1102"/>
      <w:bookmarkEnd w:id="2"/>
      <w:r>
        <w:lastRenderedPageBreak/>
        <w:t>2. В целях содействия трудоустройству выпускников предлагаем использовать возможности Центров опережающей профессиональной подготовки (далее - ЦОПП), в которых должно осуществляться взаимодействие с центрами занятости населения, органами власти, общественными организациями и другими организациями, индивидуальными предпринимателями по вопросам содействия занятости и трудоустройству выпускников, в том числе выпускников с инвалидностью и ОВЗ.</w:t>
      </w:r>
    </w:p>
    <w:bookmarkEnd w:id="3"/>
    <w:p w14:paraId="25B01AA4" w14:textId="77777777" w:rsidR="00AF4162" w:rsidRDefault="00AF4162">
      <w:r>
        <w:t>В ЦОППах необходимо формировать аналитические центры, осуществляющие мониторинг и анализ регионального рынка труда с учетом инновационных и инвестиционных векторов развития производств. Проводимый анализ должен позволить обеспечить оперативное консультирование выпускников ПОО о возможностях трудоустройства.</w:t>
      </w:r>
    </w:p>
    <w:p w14:paraId="6FFAD5E6" w14:textId="77777777" w:rsidR="00AF4162" w:rsidRDefault="00AF4162">
      <w:r>
        <w:t>В качестве инструмента для этого возможно использовать цифровую платформу ЦОПП, содержащую информационно-справочные материалы и документы по вопросам профориентации и трудоустройства, а также сведения о положении на рынке труда и предложения работодателей.</w:t>
      </w:r>
    </w:p>
    <w:p w14:paraId="04ECCDF9" w14:textId="77777777" w:rsidR="00AF4162" w:rsidRDefault="00AF4162">
      <w:r>
        <w:t>Кроме этого, необходимо обеспечить взаимодействие между ЦОПП субъектов Российской Федерации, в целях информирования о наличии вакансий по профессиям и специальностям для возможного трудоустройства выпускников ПОО.</w:t>
      </w:r>
    </w:p>
    <w:p w14:paraId="0BA66EDA" w14:textId="77777777" w:rsidR="00AF4162" w:rsidRDefault="00AF4162">
      <w:bookmarkStart w:id="4" w:name="sub_1103"/>
      <w:r>
        <w:t xml:space="preserve">3. В соответствии с </w:t>
      </w:r>
      <w:hyperlink r:id="rId9" w:history="1">
        <w:r>
          <w:rPr>
            <w:rStyle w:val="a4"/>
            <w:rFonts w:cs="Times New Roman CYR"/>
          </w:rPr>
          <w:t>приказом</w:t>
        </w:r>
      </w:hyperlink>
      <w:r>
        <w:t xml:space="preserve"> Министерства общего и профессионального образования Российской Федерации от 12.05.1999 N 1283 "О создании Центра содействия занятости учащейся молодежи и трудоустройству выпускников учреждений профессионального образования", </w:t>
      </w:r>
      <w:hyperlink r:id="rId10" w:history="1">
        <w:r>
          <w:rPr>
            <w:rStyle w:val="a4"/>
            <w:rFonts w:cs="Times New Roman CYR"/>
          </w:rPr>
          <w:t>приказом</w:t>
        </w:r>
      </w:hyperlink>
      <w:r>
        <w:t xml:space="preserve"> Министерства образования и науки Российской Федерации от 16.10.2001 N 3366 "О программе "Содействие трудоустройству и адаптации к рынку труда выпускников учреждений профессионального образования" в субъектах Российской Федерации должны быть созданы Центры содействия трудоустройству. Задачи центров:</w:t>
      </w:r>
    </w:p>
    <w:bookmarkEnd w:id="4"/>
    <w:p w14:paraId="0AF746D0" w14:textId="77777777" w:rsidR="00AF4162" w:rsidRDefault="00AF4162">
      <w:r>
        <w:t>- взаимодействие с ЦОПП, центрами занятости населения, органами власти, общественными организациями и другими организациями, индивидуальными предпринимателями по вопросам содействия занятости и трудоустройству выпускников, в том числе выпускников с инвалидностью и ОВЗ;</w:t>
      </w:r>
    </w:p>
    <w:p w14:paraId="4B645415" w14:textId="77777777" w:rsidR="00AF4162" w:rsidRDefault="00AF4162">
      <w:r>
        <w:t>- консультация студентов выпускных курсов и выпускников об имеющихся возможностях по трудоустройству, в том числе для выпускников с инвалидностью и ОВЗ (в том числе организации работы горячих линий);</w:t>
      </w:r>
    </w:p>
    <w:p w14:paraId="62FA7E25" w14:textId="77777777" w:rsidR="00AF4162" w:rsidRDefault="00AF4162">
      <w:r>
        <w:t>- системная работа с привлечением рекрутинговых агентств, "крупных IT компаний-агрегаторов (например: Яндекс.Работа, вакансии Работа в России, headhunter.ru, profi.ru, superjob.ru и другие), с выработкой специальных услбвий для содействия и помощи в трудоустройстве выпускников, включая базу соответствующих вакансий, бесплатные карьерные консультации и др.;</w:t>
      </w:r>
    </w:p>
    <w:p w14:paraId="3EC64D73" w14:textId="77777777" w:rsidR="00AF4162" w:rsidRDefault="00AF4162">
      <w:r>
        <w:t>- психологическая поддержка выпускников, в том числе выпускников с инвалидностью и ОВЗ;</w:t>
      </w:r>
    </w:p>
    <w:p w14:paraId="5895FFDB" w14:textId="77777777" w:rsidR="00AF4162" w:rsidRDefault="00AF4162">
      <w:r>
        <w:t>- поиск вариантов социального партнерства с предприятиями, организациями и учреждениями, заинтересованными в кадрах, и проведение мероприятий, содействующих занятости выпускников;</w:t>
      </w:r>
    </w:p>
    <w:p w14:paraId="0D854E8D" w14:textId="77777777" w:rsidR="00AF4162" w:rsidRDefault="00AF4162">
      <w:r>
        <w:t>- формирование банка вакансий выпускников профессиональных образовательных организаций, в том числе для выпускников с инвалидностью и ОВЗ;</w:t>
      </w:r>
    </w:p>
    <w:p w14:paraId="4E233078" w14:textId="77777777" w:rsidR="00AF4162" w:rsidRDefault="00AF4162">
      <w:r>
        <w:t>- повышение уровня конкурентоспособности и информированности студентов и выпускников о состоянии и тенденциях рынка труда с целью обеспечения максимальной возможности их трудоустройства.</w:t>
      </w:r>
    </w:p>
    <w:p w14:paraId="37073CBE" w14:textId="77777777" w:rsidR="00AF4162" w:rsidRDefault="00AF4162">
      <w:bookmarkStart w:id="5" w:name="sub_1104"/>
      <w:r>
        <w:t>4. Руководителям органов исполнительной власти, осуществляющих государственное управление в сфере образования, необходимо предусмотреть организацию временных форм занятости выпускников (работа в качестве экспертов, сельскохозяйственные работы и другие временные работы), трудоустройство выпускников в подведомственные образовательные организации, в том числе в качестве мастеров производственного обучения.</w:t>
      </w:r>
    </w:p>
    <w:p w14:paraId="2BB21400" w14:textId="77777777" w:rsidR="00AF4162" w:rsidRDefault="00AF4162">
      <w:bookmarkStart w:id="6" w:name="sub_1105"/>
      <w:bookmarkEnd w:id="5"/>
      <w:r>
        <w:lastRenderedPageBreak/>
        <w:t>5. Руководителям органов исполнительной власти, осуществляющих государственное управление в сфере образования, рекомендуется организовать проведение видеоконференции с использованием дистанционных технологий с руководителями ПОО и выпускниками ПОО при участии представителей работодателей, центров занятости населения, рекрутинговых агентств и иных представителей по информированию о наличии вакансий на рынке труда, а также организовать информационное сопровождение вопросов трудоустройства выпускников ПОО и работу горячей линии по вопросу трудоустройства выпускников ПОО.</w:t>
      </w:r>
    </w:p>
    <w:p w14:paraId="69B608B5" w14:textId="77777777" w:rsidR="00AF4162" w:rsidRDefault="00AF4162">
      <w:bookmarkStart w:id="7" w:name="sub_1106"/>
      <w:bookmarkEnd w:id="6"/>
      <w:r>
        <w:t>6. Деятельность ПОО по содействию трудоустройства выпускников должна предусматривать работу с выпускниками с инвалидностью и ОВЗ.</w:t>
      </w:r>
    </w:p>
    <w:bookmarkEnd w:id="7"/>
    <w:p w14:paraId="0778F740" w14:textId="77777777" w:rsidR="00AF4162" w:rsidRDefault="00AF4162">
      <w:r>
        <w:t>К проведению работы с выпускниками с инвалидностью и ОВЗ рекомендуется привлекать базовые профессиональные образовательные организации (БПОО) и ресурсные учебно-методические центры по обучению инвалидов и лиц с ОВЗ в системе среднего профессионального образования (РУМЦ СПО).</w:t>
      </w:r>
    </w:p>
    <w:p w14:paraId="46B21084" w14:textId="77777777" w:rsidR="00AF4162" w:rsidRDefault="00AF4162">
      <w:r>
        <w:t>На базе БПОО субъектов Российской Федерации может быть оказана необходимая помощь специалистам ПОО и работодателям. Такая помощь может включать вопросы: создания необходимых условий в процессе трудоустройства лиц с инвалидностью и ОВЗ, сопровождения их в процессе адаптации на рабочем месте, а также оборудования рабочих мест для лиц с инвалидностью разных нозологических групп.</w:t>
      </w:r>
    </w:p>
    <w:p w14:paraId="38306F9F" w14:textId="77777777" w:rsidR="00AF4162" w:rsidRDefault="00AF4162">
      <w:r>
        <w:t>РУМЦ СПО должны обеспечить экспертно-консультационную деятельность, в том числе работу горячих линий по вопросам приема, обучения и дальнейшего трудоустройства выпускников с инвалидностью и ОВЗ, а также разработать методические материалы и рекомендации для ПОО и работодателей (по оборудованию рабочего места и созданию необходимых условий на предприятиях). Обращения к РУМЦ СПО должны быть возможны вне зависимости от территориальной принадлежности.</w:t>
      </w:r>
    </w:p>
    <w:p w14:paraId="3536EE2B" w14:textId="77777777" w:rsidR="00AF4162" w:rsidRDefault="00AF4162">
      <w:bookmarkStart w:id="8" w:name="sub_1107"/>
      <w:r>
        <w:t>7. ПОО, РУМЦ СПО, Центрам содействия трудоустройству необходимо оказать консультационную поддержку выпускникам ПОО, в том числе выпускникам с инвалидностью и ОВЗ, изъявившим желание выйти на самозанятость, по вопросам видов деятельности, оформления самозанятости, включая вопросы по регистрации в качестве индивидуальных предпринимателей, налогообложения и т.д.</w:t>
      </w:r>
    </w:p>
    <w:bookmarkEnd w:id="8"/>
    <w:p w14:paraId="175BC56F" w14:textId="77777777" w:rsidR="00AF4162" w:rsidRDefault="00AF4162">
      <w:r>
        <w:t>Органам исполнительной власти субъектов Российской Федерации необходимо рассмотреть вопрос по включению целевой группы выпускников ПОО в комплексные программы по вовлечению в предпринимательскую деятельность и содействию создания собственного бизнеса, включая поддержку создания сообществ начинающих предпринимателей и развитие института наставничества.</w:t>
      </w:r>
    </w:p>
    <w:p w14:paraId="36B1F6B0" w14:textId="77777777" w:rsidR="00AF4162" w:rsidRDefault="00AF4162">
      <w:bookmarkStart w:id="9" w:name="sub_1200"/>
      <w:r>
        <w:rPr>
          <w:rStyle w:val="a3"/>
          <w:bCs/>
        </w:rPr>
        <w:t>Б. Предлагаемые меры, направленные на продолжение обучения выпускников ПОО.</w:t>
      </w:r>
    </w:p>
    <w:p w14:paraId="64517CBA" w14:textId="77777777" w:rsidR="00AF4162" w:rsidRDefault="00AF4162">
      <w:bookmarkStart w:id="10" w:name="sub_1201"/>
      <w:bookmarkEnd w:id="9"/>
      <w:r>
        <w:t xml:space="preserve">1. В соответствии с </w:t>
      </w:r>
      <w:hyperlink r:id="rId11" w:history="1">
        <w:r>
          <w:rPr>
            <w:rStyle w:val="a4"/>
            <w:rFonts w:cs="Times New Roman CYR"/>
          </w:rPr>
          <w:t>частью 5 статьи 68</w:t>
        </w:r>
      </w:hyperlink>
      <w:r>
        <w:t xml:space="preserve"> Федерального закона N 273-ФЗ от 29.12.2012 г. "Об образовании в Российской Федерации" (далее - Федеральный закон N 273-ФЗ)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bookmarkEnd w:id="10"/>
    <w:p w14:paraId="252ACDA7" w14:textId="77777777" w:rsidR="00AF4162" w:rsidRDefault="00AF4162">
      <w:r>
        <w:t>Таким образом, выпускники имеющие профессию, могут продолжить обучение по специальности.</w:t>
      </w:r>
    </w:p>
    <w:p w14:paraId="76205096" w14:textId="77777777" w:rsidR="00AF4162" w:rsidRDefault="00AF4162">
      <w:bookmarkStart w:id="11" w:name="sub_1202"/>
      <w:r>
        <w:t xml:space="preserve">2. Согласно </w:t>
      </w:r>
      <w:hyperlink r:id="rId12" w:history="1">
        <w:r>
          <w:rPr>
            <w:rStyle w:val="a4"/>
            <w:rFonts w:cs="Times New Roman CYR"/>
          </w:rPr>
          <w:t>части 2 статьи 6</w:t>
        </w:r>
      </w:hyperlink>
      <w:r>
        <w:t xml:space="preserve"> Федерального закона N 159-ФЗ от 21.12.1996 г. "О дополнительных гарантиях по социальной поддержке детей-сирот, и детей, оставшихся без попечения родителей" (далее - Федеральный закон N 159-ФЗ)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w:t>
      </w:r>
      <w:r>
        <w:lastRenderedPageBreak/>
        <w:t>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bookmarkEnd w:id="11"/>
    <w:p w14:paraId="50C0914A" w14:textId="77777777" w:rsidR="00AF4162" w:rsidRDefault="00AF4162">
      <w:r>
        <w:t xml:space="preserve">Кроме этого, согласно </w:t>
      </w:r>
      <w:hyperlink r:id="rId13" w:history="1">
        <w:r>
          <w:rPr>
            <w:rStyle w:val="a4"/>
            <w:rFonts w:cs="Times New Roman CYR"/>
          </w:rPr>
          <w:t>части 1 статьи</w:t>
        </w:r>
      </w:hyperlink>
      <w:r>
        <w:t xml:space="preserve"> Федерального закона N 159-ФЗ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w:t>
      </w:r>
      <w:hyperlink r:id="rId14" w:history="1">
        <w:r>
          <w:rPr>
            <w:rStyle w:val="a4"/>
            <w:rFonts w:cs="Times New Roman CYR"/>
          </w:rPr>
          <w:t>Федеральным законом</w:t>
        </w:r>
      </w:hyperlink>
      <w:r>
        <w:t xml:space="preserve"> N 273-ФЗ.</w:t>
      </w:r>
    </w:p>
    <w:p w14:paraId="06929509" w14:textId="77777777" w:rsidR="00AF4162" w:rsidRDefault="00AF4162">
      <w:pPr>
        <w:pStyle w:val="a6"/>
        <w:rPr>
          <w:color w:val="000000"/>
          <w:sz w:val="16"/>
          <w:szCs w:val="16"/>
          <w:shd w:val="clear" w:color="auto" w:fill="F0F0F0"/>
        </w:rPr>
      </w:pPr>
      <w:r>
        <w:rPr>
          <w:color w:val="000000"/>
          <w:sz w:val="16"/>
          <w:szCs w:val="16"/>
          <w:shd w:val="clear" w:color="auto" w:fill="F0F0F0"/>
        </w:rPr>
        <w:t>ГАРАНТ:</w:t>
      </w:r>
    </w:p>
    <w:p w14:paraId="406C22E2" w14:textId="77777777" w:rsidR="00AF4162" w:rsidRDefault="00AF4162">
      <w:pPr>
        <w:pStyle w:val="a6"/>
        <w:rPr>
          <w:shd w:val="clear" w:color="auto" w:fill="F0F0F0"/>
        </w:rPr>
      </w:pPr>
      <w:r>
        <w:t xml:space="preserve"> </w:t>
      </w:r>
      <w:r>
        <w:rPr>
          <w:shd w:val="clear" w:color="auto" w:fill="F0F0F0"/>
        </w:rPr>
        <w:t>По-видимому, в тексте предыдущего абзаца допущена опечатка. Имеется в виду "</w:t>
      </w:r>
      <w:hyperlink r:id="rId15" w:history="1">
        <w:r>
          <w:rPr>
            <w:rStyle w:val="a4"/>
            <w:rFonts w:cs="Times New Roman CYR"/>
            <w:shd w:val="clear" w:color="auto" w:fill="F0F0F0"/>
          </w:rPr>
          <w:t>части 1 статьи 6</w:t>
        </w:r>
      </w:hyperlink>
      <w:r>
        <w:rPr>
          <w:shd w:val="clear" w:color="auto" w:fill="F0F0F0"/>
        </w:rPr>
        <w:t>"</w:t>
      </w:r>
    </w:p>
    <w:p w14:paraId="0F82FCD0" w14:textId="77777777" w:rsidR="00AF4162" w:rsidRDefault="00AF4162">
      <w:bookmarkStart w:id="12" w:name="sub_1203"/>
      <w:r>
        <w:t xml:space="preserve">3. Согласно </w:t>
      </w:r>
      <w:hyperlink r:id="rId16" w:history="1">
        <w:r>
          <w:rPr>
            <w:rStyle w:val="a4"/>
            <w:rFonts w:cs="Times New Roman CYR"/>
          </w:rPr>
          <w:t>части 1 статьи 73</w:t>
        </w:r>
      </w:hyperlink>
      <w:r>
        <w:t xml:space="preserve"> Федерального закона N 273-ФЗ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bookmarkEnd w:id="12"/>
    <w:p w14:paraId="2F2980B2" w14:textId="77777777" w:rsidR="00AF4162" w:rsidRDefault="00AF4162">
      <w:r>
        <w:t>В этой связи, руководителям ПОО необходимо провести анализ качественных параметров состава выпускников ПОО, в том числе выпускников с инвалидностью и ОВЗ, желающих получить среднее профессиональное образование и (или) профессиональное обучение, и обеспечить информирование о возможностях получения среднего профессионального образования и (или) профессионального обучения.</w:t>
      </w:r>
    </w:p>
    <w:p w14:paraId="663AEAED" w14:textId="77777777" w:rsidR="00AF4162" w:rsidRDefault="00AF4162">
      <w:r>
        <w:t>Руководителям органов исполнительной власти, осуществляющих государственное управление в сфере образования, совместно с руководителями ПОО необходимо организовать работу по внесению изменений в государственные задания ПОО, по корректировке контрольных цифр приема на соответствующий учебный год (в случае необходимости) в целях продолжения обучения выпускников ПОО.</w:t>
      </w:r>
    </w:p>
    <w:p w14:paraId="7D538420" w14:textId="77777777" w:rsidR="00AF4162" w:rsidRDefault="00AF4162">
      <w:bookmarkStart w:id="13" w:name="sub_1300"/>
      <w:r>
        <w:rPr>
          <w:rStyle w:val="a3"/>
          <w:bCs/>
        </w:rPr>
        <w:t xml:space="preserve">В. </w:t>
      </w:r>
      <w:hyperlink w:anchor="sub_11000" w:history="1">
        <w:r>
          <w:rPr>
            <w:rStyle w:val="a4"/>
            <w:rFonts w:cs="Times New Roman CYR"/>
          </w:rPr>
          <w:t>Примерный перечень</w:t>
        </w:r>
      </w:hyperlink>
      <w:r>
        <w:rPr>
          <w:rStyle w:val="a3"/>
          <w:bCs/>
        </w:rPr>
        <w:t xml:space="preserve"> ресурсов, который возможно использовать для организации трудоустройства, получения практических навыков и компетенций, организации самозанятости, находящийся в свободном доступе сети "Интернет" (прилагается).</w:t>
      </w:r>
    </w:p>
    <w:bookmarkEnd w:id="13"/>
    <w:p w14:paraId="0800AD66" w14:textId="77777777" w:rsidR="00AF4162" w:rsidRDefault="00AF4162"/>
    <w:p w14:paraId="1D08D994" w14:textId="77777777" w:rsidR="00AF4162" w:rsidRDefault="00AF4162">
      <w:pPr>
        <w:ind w:firstLine="698"/>
        <w:jc w:val="right"/>
      </w:pPr>
      <w:bookmarkStart w:id="14" w:name="sub_11000"/>
      <w:r>
        <w:rPr>
          <w:rStyle w:val="a3"/>
          <w:bCs/>
        </w:rPr>
        <w:t xml:space="preserve">Приложение к </w:t>
      </w:r>
      <w:hyperlink w:anchor="sub_1000" w:history="1">
        <w:r>
          <w:rPr>
            <w:rStyle w:val="a4"/>
            <w:rFonts w:cs="Times New Roman CYR"/>
          </w:rPr>
          <w:t>рекомендациям</w:t>
        </w:r>
      </w:hyperlink>
    </w:p>
    <w:bookmarkEnd w:id="14"/>
    <w:p w14:paraId="778FCD17" w14:textId="77777777" w:rsidR="00AF4162" w:rsidRDefault="00AF4162"/>
    <w:p w14:paraId="62BBF2C0" w14:textId="77777777" w:rsidR="00AF4162" w:rsidRDefault="00AF4162">
      <w:pPr>
        <w:pStyle w:val="1"/>
      </w:pPr>
      <w:r>
        <w:t>Примерный перечень ресурсов, который возможно использовать для организации трудоустройства, получения практических навыков и компетенций, организации самозанятости, находящийся в свободном доступе сети "Интернет"</w:t>
      </w:r>
    </w:p>
    <w:p w14:paraId="5F5C9247" w14:textId="77777777" w:rsidR="00AF4162" w:rsidRDefault="00AF416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4"/>
        <w:gridCol w:w="5034"/>
        <w:gridCol w:w="4288"/>
      </w:tblGrid>
      <w:tr w:rsidR="00AF4162" w14:paraId="5D80DAA6"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7D64A886" w14:textId="77777777" w:rsidR="00AF4162" w:rsidRDefault="00AF4162">
            <w:pPr>
              <w:pStyle w:val="a7"/>
              <w:jc w:val="center"/>
            </w:pPr>
            <w:r>
              <w:t>N</w:t>
            </w:r>
          </w:p>
        </w:tc>
        <w:tc>
          <w:tcPr>
            <w:tcW w:w="5034" w:type="dxa"/>
            <w:tcBorders>
              <w:top w:val="single" w:sz="4" w:space="0" w:color="auto"/>
              <w:left w:val="single" w:sz="4" w:space="0" w:color="auto"/>
              <w:bottom w:val="single" w:sz="4" w:space="0" w:color="auto"/>
              <w:right w:val="single" w:sz="4" w:space="0" w:color="auto"/>
            </w:tcBorders>
          </w:tcPr>
          <w:p w14:paraId="19A20AC1" w14:textId="77777777" w:rsidR="00AF4162" w:rsidRDefault="00AF4162">
            <w:pPr>
              <w:pStyle w:val="a7"/>
              <w:jc w:val="center"/>
            </w:pPr>
            <w:r>
              <w:t>Наименование</w:t>
            </w:r>
          </w:p>
        </w:tc>
        <w:tc>
          <w:tcPr>
            <w:tcW w:w="4288" w:type="dxa"/>
            <w:tcBorders>
              <w:top w:val="single" w:sz="4" w:space="0" w:color="auto"/>
              <w:left w:val="single" w:sz="4" w:space="0" w:color="auto"/>
              <w:bottom w:val="single" w:sz="4" w:space="0" w:color="auto"/>
            </w:tcBorders>
          </w:tcPr>
          <w:p w14:paraId="78833B24" w14:textId="77777777" w:rsidR="00AF4162" w:rsidRDefault="00AF4162">
            <w:pPr>
              <w:pStyle w:val="a7"/>
              <w:jc w:val="center"/>
            </w:pPr>
            <w:r>
              <w:t>Ссылка</w:t>
            </w:r>
          </w:p>
        </w:tc>
      </w:tr>
      <w:tr w:rsidR="00AF4162" w14:paraId="6C5217D7" w14:textId="77777777">
        <w:tblPrEx>
          <w:tblCellMar>
            <w:top w:w="0" w:type="dxa"/>
            <w:bottom w:w="0" w:type="dxa"/>
          </w:tblCellMar>
        </w:tblPrEx>
        <w:tc>
          <w:tcPr>
            <w:tcW w:w="904" w:type="dxa"/>
            <w:vMerge w:val="restart"/>
            <w:tcBorders>
              <w:top w:val="single" w:sz="4" w:space="0" w:color="auto"/>
              <w:bottom w:val="nil"/>
              <w:right w:val="single" w:sz="4" w:space="0" w:color="auto"/>
            </w:tcBorders>
          </w:tcPr>
          <w:p w14:paraId="3350F4D6" w14:textId="77777777" w:rsidR="00AF4162" w:rsidRDefault="00AF4162">
            <w:pPr>
              <w:pStyle w:val="a7"/>
              <w:jc w:val="center"/>
            </w:pPr>
            <w:bookmarkStart w:id="15" w:name="sub_11001"/>
            <w:r>
              <w:t>1.</w:t>
            </w:r>
            <w:bookmarkEnd w:id="15"/>
          </w:p>
        </w:tc>
        <w:tc>
          <w:tcPr>
            <w:tcW w:w="5034" w:type="dxa"/>
            <w:vMerge w:val="restart"/>
            <w:tcBorders>
              <w:top w:val="single" w:sz="4" w:space="0" w:color="auto"/>
              <w:left w:val="single" w:sz="4" w:space="0" w:color="auto"/>
              <w:bottom w:val="nil"/>
              <w:right w:val="single" w:sz="4" w:space="0" w:color="auto"/>
            </w:tcBorders>
          </w:tcPr>
          <w:p w14:paraId="43CD8A1D" w14:textId="77777777" w:rsidR="00AF4162" w:rsidRDefault="00AF4162">
            <w:pPr>
              <w:pStyle w:val="a8"/>
            </w:pPr>
            <w:r>
              <w:t>АО "Федеральная корпорация по развитию малого и среднего предпринимательства</w:t>
            </w:r>
          </w:p>
        </w:tc>
        <w:tc>
          <w:tcPr>
            <w:tcW w:w="4288" w:type="dxa"/>
            <w:tcBorders>
              <w:top w:val="single" w:sz="4" w:space="0" w:color="auto"/>
              <w:left w:val="single" w:sz="4" w:space="0" w:color="auto"/>
              <w:bottom w:val="single" w:sz="4" w:space="0" w:color="auto"/>
            </w:tcBorders>
          </w:tcPr>
          <w:p w14:paraId="3F38423E" w14:textId="77777777" w:rsidR="00AF4162" w:rsidRDefault="00AF4162">
            <w:pPr>
              <w:pStyle w:val="a8"/>
            </w:pPr>
            <w:r>
              <w:t>https://corpmsp.ru/</w:t>
            </w:r>
          </w:p>
        </w:tc>
      </w:tr>
      <w:tr w:rsidR="00AF4162" w14:paraId="7953BC69"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246992B6" w14:textId="77777777" w:rsidR="00AF4162" w:rsidRDefault="00AF4162">
            <w:pPr>
              <w:pStyle w:val="a7"/>
              <w:jc w:val="center"/>
            </w:pPr>
            <w:bookmarkStart w:id="16" w:name="sub_11002"/>
            <w:r>
              <w:t>2.</w:t>
            </w:r>
            <w:bookmarkEnd w:id="16"/>
          </w:p>
        </w:tc>
        <w:tc>
          <w:tcPr>
            <w:tcW w:w="5034" w:type="dxa"/>
            <w:tcBorders>
              <w:top w:val="single" w:sz="4" w:space="0" w:color="auto"/>
              <w:left w:val="single" w:sz="4" w:space="0" w:color="auto"/>
              <w:bottom w:val="single" w:sz="4" w:space="0" w:color="auto"/>
              <w:right w:val="single" w:sz="4" w:space="0" w:color="auto"/>
            </w:tcBorders>
          </w:tcPr>
          <w:p w14:paraId="012E107C" w14:textId="77777777" w:rsidR="00AF4162" w:rsidRDefault="00AF4162">
            <w:pPr>
              <w:pStyle w:val="a8"/>
            </w:pPr>
            <w:r>
              <w:t>Универсариум (Проект ООО "Курсариум")</w:t>
            </w:r>
          </w:p>
        </w:tc>
        <w:tc>
          <w:tcPr>
            <w:tcW w:w="4288" w:type="dxa"/>
            <w:tcBorders>
              <w:top w:val="single" w:sz="4" w:space="0" w:color="auto"/>
              <w:left w:val="single" w:sz="4" w:space="0" w:color="auto"/>
              <w:bottom w:val="single" w:sz="4" w:space="0" w:color="auto"/>
            </w:tcBorders>
          </w:tcPr>
          <w:p w14:paraId="5F3B19A5" w14:textId="77777777" w:rsidR="00AF4162" w:rsidRDefault="00AF4162">
            <w:pPr>
              <w:pStyle w:val="a8"/>
            </w:pPr>
            <w:r>
              <w:t>https://universarium.org/</w:t>
            </w:r>
          </w:p>
        </w:tc>
      </w:tr>
      <w:tr w:rsidR="00AF4162" w14:paraId="43085592"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1C6FFBE9" w14:textId="77777777" w:rsidR="00AF4162" w:rsidRDefault="00AF4162">
            <w:pPr>
              <w:pStyle w:val="a7"/>
              <w:jc w:val="center"/>
            </w:pPr>
            <w:bookmarkStart w:id="17" w:name="sub_11003"/>
            <w:r>
              <w:t>3.</w:t>
            </w:r>
            <w:bookmarkEnd w:id="17"/>
          </w:p>
        </w:tc>
        <w:tc>
          <w:tcPr>
            <w:tcW w:w="5034" w:type="dxa"/>
            <w:tcBorders>
              <w:top w:val="single" w:sz="4" w:space="0" w:color="auto"/>
              <w:left w:val="single" w:sz="4" w:space="0" w:color="auto"/>
              <w:bottom w:val="single" w:sz="4" w:space="0" w:color="auto"/>
              <w:right w:val="single" w:sz="4" w:space="0" w:color="auto"/>
            </w:tcBorders>
          </w:tcPr>
          <w:p w14:paraId="0F1FE58D" w14:textId="77777777" w:rsidR="00AF4162" w:rsidRDefault="00AF4162">
            <w:pPr>
              <w:pStyle w:val="a8"/>
            </w:pPr>
            <w:r>
              <w:t>20.35 Университет НТИ</w:t>
            </w:r>
          </w:p>
        </w:tc>
        <w:tc>
          <w:tcPr>
            <w:tcW w:w="4288" w:type="dxa"/>
            <w:tcBorders>
              <w:top w:val="single" w:sz="4" w:space="0" w:color="auto"/>
              <w:left w:val="single" w:sz="4" w:space="0" w:color="auto"/>
              <w:bottom w:val="single" w:sz="4" w:space="0" w:color="auto"/>
            </w:tcBorders>
          </w:tcPr>
          <w:p w14:paraId="55B605C6" w14:textId="77777777" w:rsidR="00AF4162" w:rsidRDefault="00AF4162">
            <w:pPr>
              <w:pStyle w:val="a8"/>
            </w:pPr>
            <w:r>
              <w:t>https://2035.university</w:t>
            </w:r>
          </w:p>
        </w:tc>
      </w:tr>
      <w:tr w:rsidR="00AF4162" w14:paraId="7E1EF29F" w14:textId="77777777">
        <w:tblPrEx>
          <w:tblCellMar>
            <w:top w:w="0" w:type="dxa"/>
            <w:bottom w:w="0" w:type="dxa"/>
          </w:tblCellMar>
        </w:tblPrEx>
        <w:tc>
          <w:tcPr>
            <w:tcW w:w="904" w:type="dxa"/>
            <w:vMerge w:val="restart"/>
            <w:tcBorders>
              <w:top w:val="single" w:sz="4" w:space="0" w:color="auto"/>
              <w:bottom w:val="nil"/>
              <w:right w:val="single" w:sz="4" w:space="0" w:color="auto"/>
            </w:tcBorders>
          </w:tcPr>
          <w:p w14:paraId="31C7974F" w14:textId="77777777" w:rsidR="00AF4162" w:rsidRDefault="00AF4162">
            <w:pPr>
              <w:pStyle w:val="a7"/>
              <w:jc w:val="center"/>
            </w:pPr>
            <w:bookmarkStart w:id="18" w:name="sub_11004"/>
            <w:r>
              <w:lastRenderedPageBreak/>
              <w:t>4.</w:t>
            </w:r>
            <w:bookmarkEnd w:id="18"/>
          </w:p>
        </w:tc>
        <w:tc>
          <w:tcPr>
            <w:tcW w:w="5034" w:type="dxa"/>
            <w:vMerge w:val="restart"/>
            <w:tcBorders>
              <w:top w:val="single" w:sz="4" w:space="0" w:color="auto"/>
              <w:left w:val="single" w:sz="4" w:space="0" w:color="auto"/>
              <w:bottom w:val="nil"/>
              <w:right w:val="single" w:sz="4" w:space="0" w:color="auto"/>
            </w:tcBorders>
          </w:tcPr>
          <w:p w14:paraId="5104804C" w14:textId="77777777" w:rsidR="00AF4162" w:rsidRDefault="00AF4162">
            <w:pPr>
              <w:pStyle w:val="a8"/>
            </w:pPr>
            <w:r>
              <w:t>Национальный проект "Малое и среднее предпринимательство и поддержка предпринимательской инициативы" Министерства экономического развития Российской Федерации</w:t>
            </w:r>
          </w:p>
        </w:tc>
        <w:tc>
          <w:tcPr>
            <w:tcW w:w="4288" w:type="dxa"/>
            <w:tcBorders>
              <w:top w:val="single" w:sz="4" w:space="0" w:color="auto"/>
              <w:left w:val="single" w:sz="4" w:space="0" w:color="auto"/>
              <w:bottom w:val="single" w:sz="4" w:space="0" w:color="auto"/>
            </w:tcBorders>
          </w:tcPr>
          <w:p w14:paraId="34BAD234" w14:textId="77777777" w:rsidR="00AF4162" w:rsidRDefault="00AF4162">
            <w:pPr>
              <w:pStyle w:val="a8"/>
            </w:pPr>
            <w:r>
              <w:t>https://мойбизнес.рф</w:t>
            </w:r>
          </w:p>
        </w:tc>
      </w:tr>
      <w:tr w:rsidR="00AF4162" w14:paraId="7BBB0555" w14:textId="77777777">
        <w:tblPrEx>
          <w:tblCellMar>
            <w:top w:w="0" w:type="dxa"/>
            <w:bottom w:w="0" w:type="dxa"/>
          </w:tblCellMar>
        </w:tblPrEx>
        <w:tc>
          <w:tcPr>
            <w:tcW w:w="904" w:type="dxa"/>
            <w:vMerge w:val="restart"/>
            <w:tcBorders>
              <w:top w:val="single" w:sz="4" w:space="0" w:color="auto"/>
              <w:bottom w:val="nil"/>
              <w:right w:val="single" w:sz="4" w:space="0" w:color="auto"/>
            </w:tcBorders>
          </w:tcPr>
          <w:p w14:paraId="044EC6E2" w14:textId="77777777" w:rsidR="00AF4162" w:rsidRDefault="00AF4162">
            <w:pPr>
              <w:pStyle w:val="a7"/>
              <w:jc w:val="center"/>
            </w:pPr>
            <w:bookmarkStart w:id="19" w:name="sub_11005"/>
            <w:r>
              <w:t>5.</w:t>
            </w:r>
            <w:bookmarkEnd w:id="19"/>
          </w:p>
        </w:tc>
        <w:tc>
          <w:tcPr>
            <w:tcW w:w="5034" w:type="dxa"/>
            <w:vMerge w:val="restart"/>
            <w:tcBorders>
              <w:top w:val="single" w:sz="4" w:space="0" w:color="auto"/>
              <w:left w:val="single" w:sz="4" w:space="0" w:color="auto"/>
              <w:bottom w:val="nil"/>
              <w:right w:val="single" w:sz="4" w:space="0" w:color="auto"/>
            </w:tcBorders>
          </w:tcPr>
          <w:p w14:paraId="5D308F29" w14:textId="77777777" w:rsidR="00AF4162" w:rsidRDefault="00AF4162">
            <w:pPr>
              <w:pStyle w:val="a8"/>
            </w:pPr>
            <w:r>
              <w:t>Общероссийская база вакансий Федеральной службы по труду и занятости</w:t>
            </w:r>
          </w:p>
        </w:tc>
        <w:tc>
          <w:tcPr>
            <w:tcW w:w="4288" w:type="dxa"/>
            <w:tcBorders>
              <w:top w:val="single" w:sz="4" w:space="0" w:color="auto"/>
              <w:left w:val="single" w:sz="4" w:space="0" w:color="auto"/>
              <w:bottom w:val="single" w:sz="4" w:space="0" w:color="auto"/>
            </w:tcBorders>
          </w:tcPr>
          <w:p w14:paraId="2AF1078A" w14:textId="77777777" w:rsidR="00AF4162" w:rsidRDefault="00AF4162">
            <w:pPr>
              <w:pStyle w:val="a8"/>
            </w:pPr>
            <w:hyperlink r:id="rId17" w:history="1">
              <w:r>
                <w:rPr>
                  <w:rStyle w:val="a4"/>
                  <w:rFonts w:cs="Times New Roman CYR"/>
                </w:rPr>
                <w:t>https://trudvsem.ru/</w:t>
              </w:r>
            </w:hyperlink>
          </w:p>
        </w:tc>
      </w:tr>
      <w:tr w:rsidR="00AF4162" w14:paraId="65F7DDD3"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50C883AA" w14:textId="77777777" w:rsidR="00AF4162" w:rsidRDefault="00AF4162">
            <w:pPr>
              <w:pStyle w:val="a7"/>
              <w:jc w:val="center"/>
            </w:pPr>
            <w:bookmarkStart w:id="20" w:name="sub_11006"/>
            <w:r>
              <w:t>6.</w:t>
            </w:r>
            <w:bookmarkEnd w:id="20"/>
          </w:p>
        </w:tc>
        <w:tc>
          <w:tcPr>
            <w:tcW w:w="5034" w:type="dxa"/>
            <w:tcBorders>
              <w:top w:val="single" w:sz="4" w:space="0" w:color="auto"/>
              <w:left w:val="single" w:sz="4" w:space="0" w:color="auto"/>
              <w:bottom w:val="single" w:sz="4" w:space="0" w:color="auto"/>
              <w:right w:val="single" w:sz="4" w:space="0" w:color="auto"/>
            </w:tcBorders>
          </w:tcPr>
          <w:p w14:paraId="376FFF47" w14:textId="77777777" w:rsidR="00AF4162" w:rsidRDefault="00AF4162">
            <w:pPr>
              <w:pStyle w:val="a8"/>
            </w:pPr>
            <w:r>
              <w:t>Академия Ворлдскиллс Россия</w:t>
            </w:r>
          </w:p>
        </w:tc>
        <w:tc>
          <w:tcPr>
            <w:tcW w:w="4288" w:type="dxa"/>
            <w:tcBorders>
              <w:top w:val="single" w:sz="4" w:space="0" w:color="auto"/>
              <w:left w:val="single" w:sz="4" w:space="0" w:color="auto"/>
              <w:bottom w:val="single" w:sz="4" w:space="0" w:color="auto"/>
            </w:tcBorders>
          </w:tcPr>
          <w:p w14:paraId="5EA11D8F" w14:textId="77777777" w:rsidR="00AF4162" w:rsidRDefault="00AF4162">
            <w:pPr>
              <w:pStyle w:val="a8"/>
            </w:pPr>
            <w:r>
              <w:t>https://www.worldskillsacademy.ru/</w:t>
            </w:r>
          </w:p>
        </w:tc>
      </w:tr>
      <w:tr w:rsidR="00AF4162" w14:paraId="043C4BB1"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7105D08D" w14:textId="77777777" w:rsidR="00AF4162" w:rsidRDefault="00AF4162">
            <w:pPr>
              <w:pStyle w:val="a7"/>
              <w:jc w:val="center"/>
            </w:pPr>
            <w:bookmarkStart w:id="21" w:name="sub_11007"/>
            <w:r>
              <w:t>7.</w:t>
            </w:r>
            <w:bookmarkEnd w:id="21"/>
          </w:p>
        </w:tc>
        <w:tc>
          <w:tcPr>
            <w:tcW w:w="5034" w:type="dxa"/>
            <w:tcBorders>
              <w:top w:val="single" w:sz="4" w:space="0" w:color="auto"/>
              <w:left w:val="single" w:sz="4" w:space="0" w:color="auto"/>
              <w:bottom w:val="single" w:sz="4" w:space="0" w:color="auto"/>
              <w:right w:val="single" w:sz="4" w:space="0" w:color="auto"/>
            </w:tcBorders>
          </w:tcPr>
          <w:p w14:paraId="071E9674" w14:textId="77777777" w:rsidR="00AF4162" w:rsidRDefault="00AF4162">
            <w:pPr>
              <w:pStyle w:val="a8"/>
            </w:pPr>
            <w:r>
              <w:t>Группа компаний HeadHunter</w:t>
            </w:r>
          </w:p>
        </w:tc>
        <w:tc>
          <w:tcPr>
            <w:tcW w:w="4288" w:type="dxa"/>
            <w:tcBorders>
              <w:top w:val="single" w:sz="4" w:space="0" w:color="auto"/>
              <w:left w:val="single" w:sz="4" w:space="0" w:color="auto"/>
              <w:bottom w:val="single" w:sz="4" w:space="0" w:color="auto"/>
            </w:tcBorders>
          </w:tcPr>
          <w:p w14:paraId="3B7EA2E7" w14:textId="77777777" w:rsidR="00AF4162" w:rsidRDefault="00AF4162">
            <w:pPr>
              <w:pStyle w:val="a8"/>
            </w:pPr>
            <w:r>
              <w:t>https://hh.ru/</w:t>
            </w:r>
          </w:p>
        </w:tc>
      </w:tr>
      <w:tr w:rsidR="00AF4162" w14:paraId="0AD3F732"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18307BA0" w14:textId="77777777" w:rsidR="00AF4162" w:rsidRDefault="00AF4162">
            <w:pPr>
              <w:pStyle w:val="a7"/>
              <w:jc w:val="center"/>
            </w:pPr>
            <w:bookmarkStart w:id="22" w:name="sub_11008"/>
            <w:r>
              <w:t>8.</w:t>
            </w:r>
            <w:bookmarkEnd w:id="22"/>
          </w:p>
        </w:tc>
        <w:tc>
          <w:tcPr>
            <w:tcW w:w="5034" w:type="dxa"/>
            <w:tcBorders>
              <w:top w:val="single" w:sz="4" w:space="0" w:color="auto"/>
              <w:left w:val="single" w:sz="4" w:space="0" w:color="auto"/>
              <w:bottom w:val="single" w:sz="4" w:space="0" w:color="auto"/>
              <w:right w:val="single" w:sz="4" w:space="0" w:color="auto"/>
            </w:tcBorders>
          </w:tcPr>
          <w:p w14:paraId="1703770E" w14:textId="77777777" w:rsidR="00AF4162" w:rsidRDefault="00AF4162">
            <w:pPr>
              <w:pStyle w:val="a8"/>
            </w:pPr>
            <w:r>
              <w:t>Neuvoo. Онлайн ресурс для поиска работы</w:t>
            </w:r>
          </w:p>
        </w:tc>
        <w:tc>
          <w:tcPr>
            <w:tcW w:w="4288" w:type="dxa"/>
            <w:tcBorders>
              <w:top w:val="single" w:sz="4" w:space="0" w:color="auto"/>
              <w:left w:val="single" w:sz="4" w:space="0" w:color="auto"/>
              <w:bottom w:val="single" w:sz="4" w:space="0" w:color="auto"/>
            </w:tcBorders>
          </w:tcPr>
          <w:p w14:paraId="7AFB03F6" w14:textId="77777777" w:rsidR="00AF4162" w:rsidRDefault="00AF4162">
            <w:pPr>
              <w:pStyle w:val="a8"/>
            </w:pPr>
            <w:r>
              <w:t>https://neuvoo.ru/</w:t>
            </w:r>
          </w:p>
        </w:tc>
      </w:tr>
      <w:tr w:rsidR="00AF4162" w14:paraId="389BD5AE"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00BEF257" w14:textId="77777777" w:rsidR="00AF4162" w:rsidRDefault="00AF4162">
            <w:pPr>
              <w:pStyle w:val="a7"/>
              <w:jc w:val="center"/>
            </w:pPr>
            <w:bookmarkStart w:id="23" w:name="sub_11009"/>
            <w:r>
              <w:t>9.</w:t>
            </w:r>
            <w:bookmarkEnd w:id="23"/>
          </w:p>
        </w:tc>
        <w:tc>
          <w:tcPr>
            <w:tcW w:w="5034" w:type="dxa"/>
            <w:tcBorders>
              <w:top w:val="single" w:sz="4" w:space="0" w:color="auto"/>
              <w:left w:val="single" w:sz="4" w:space="0" w:color="auto"/>
              <w:bottom w:val="single" w:sz="4" w:space="0" w:color="auto"/>
              <w:right w:val="single" w:sz="4" w:space="0" w:color="auto"/>
            </w:tcBorders>
          </w:tcPr>
          <w:p w14:paraId="3863976C" w14:textId="77777777" w:rsidR="00AF4162" w:rsidRDefault="00AF4162">
            <w:pPr>
              <w:pStyle w:val="a8"/>
            </w:pPr>
            <w:r>
              <w:t>Агрегатор вакансий Jooble в России</w:t>
            </w:r>
          </w:p>
        </w:tc>
        <w:tc>
          <w:tcPr>
            <w:tcW w:w="4288" w:type="dxa"/>
            <w:tcBorders>
              <w:top w:val="single" w:sz="4" w:space="0" w:color="auto"/>
              <w:left w:val="single" w:sz="4" w:space="0" w:color="auto"/>
              <w:bottom w:val="single" w:sz="4" w:space="0" w:color="auto"/>
            </w:tcBorders>
          </w:tcPr>
          <w:p w14:paraId="5FB4DD54" w14:textId="77777777" w:rsidR="00AF4162" w:rsidRDefault="00AF4162">
            <w:pPr>
              <w:pStyle w:val="a8"/>
            </w:pPr>
            <w:r>
              <w:t>https://ru.jooble.org/</w:t>
            </w:r>
          </w:p>
        </w:tc>
      </w:tr>
      <w:tr w:rsidR="00AF4162" w14:paraId="29684079"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4D6138D8" w14:textId="77777777" w:rsidR="00AF4162" w:rsidRDefault="00AF4162">
            <w:pPr>
              <w:pStyle w:val="a7"/>
              <w:jc w:val="center"/>
            </w:pPr>
            <w:bookmarkStart w:id="24" w:name="sub_11010"/>
            <w:r>
              <w:t>10.</w:t>
            </w:r>
            <w:bookmarkEnd w:id="24"/>
          </w:p>
        </w:tc>
        <w:tc>
          <w:tcPr>
            <w:tcW w:w="5034" w:type="dxa"/>
            <w:tcBorders>
              <w:top w:val="single" w:sz="4" w:space="0" w:color="auto"/>
              <w:left w:val="single" w:sz="4" w:space="0" w:color="auto"/>
              <w:bottom w:val="single" w:sz="4" w:space="0" w:color="auto"/>
              <w:right w:val="single" w:sz="4" w:space="0" w:color="auto"/>
            </w:tcBorders>
          </w:tcPr>
          <w:p w14:paraId="25CE9EFF" w14:textId="77777777" w:rsidR="00AF4162" w:rsidRDefault="00AF4162">
            <w:pPr>
              <w:pStyle w:val="a8"/>
            </w:pPr>
            <w:r>
              <w:t>IT-сервис по поиску работы и подбору сотрудников</w:t>
            </w:r>
          </w:p>
        </w:tc>
        <w:tc>
          <w:tcPr>
            <w:tcW w:w="4288" w:type="dxa"/>
            <w:tcBorders>
              <w:top w:val="single" w:sz="4" w:space="0" w:color="auto"/>
              <w:left w:val="single" w:sz="4" w:space="0" w:color="auto"/>
              <w:bottom w:val="single" w:sz="4" w:space="0" w:color="auto"/>
            </w:tcBorders>
          </w:tcPr>
          <w:p w14:paraId="02B65F07" w14:textId="77777777" w:rsidR="00AF4162" w:rsidRDefault="00AF4162">
            <w:pPr>
              <w:pStyle w:val="a8"/>
            </w:pPr>
            <w:r>
              <w:t>https://www. superjob.ru/</w:t>
            </w:r>
          </w:p>
        </w:tc>
      </w:tr>
      <w:tr w:rsidR="00AF4162" w14:paraId="199E6AAC"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1F7E2CE4" w14:textId="77777777" w:rsidR="00AF4162" w:rsidRDefault="00AF4162">
            <w:pPr>
              <w:pStyle w:val="a7"/>
              <w:jc w:val="center"/>
            </w:pPr>
            <w:bookmarkStart w:id="25" w:name="sub_11011"/>
            <w:r>
              <w:t>11.</w:t>
            </w:r>
            <w:bookmarkEnd w:id="25"/>
          </w:p>
        </w:tc>
        <w:tc>
          <w:tcPr>
            <w:tcW w:w="5034" w:type="dxa"/>
            <w:tcBorders>
              <w:top w:val="single" w:sz="4" w:space="0" w:color="auto"/>
              <w:left w:val="single" w:sz="4" w:space="0" w:color="auto"/>
              <w:bottom w:val="single" w:sz="4" w:space="0" w:color="auto"/>
              <w:right w:val="single" w:sz="4" w:space="0" w:color="auto"/>
            </w:tcBorders>
          </w:tcPr>
          <w:p w14:paraId="468CE385" w14:textId="77777777" w:rsidR="00AF4162" w:rsidRDefault="00AF4162">
            <w:pPr>
              <w:pStyle w:val="a8"/>
            </w:pPr>
            <w:r>
              <w:t>Агрегатор вакансий</w:t>
            </w:r>
          </w:p>
        </w:tc>
        <w:tc>
          <w:tcPr>
            <w:tcW w:w="4288" w:type="dxa"/>
            <w:tcBorders>
              <w:top w:val="single" w:sz="4" w:space="0" w:color="auto"/>
              <w:left w:val="single" w:sz="4" w:space="0" w:color="auto"/>
              <w:bottom w:val="single" w:sz="4" w:space="0" w:color="auto"/>
            </w:tcBorders>
          </w:tcPr>
          <w:p w14:paraId="2601441A" w14:textId="77777777" w:rsidR="00AF4162" w:rsidRDefault="00AF4162">
            <w:pPr>
              <w:pStyle w:val="a8"/>
            </w:pPr>
            <w:r>
              <w:t>https://www.trud.com/</w:t>
            </w:r>
          </w:p>
        </w:tc>
      </w:tr>
      <w:tr w:rsidR="00AF4162" w14:paraId="3677CC9A"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6D6EF810" w14:textId="77777777" w:rsidR="00AF4162" w:rsidRDefault="00AF4162">
            <w:pPr>
              <w:pStyle w:val="a7"/>
              <w:jc w:val="center"/>
            </w:pPr>
            <w:bookmarkStart w:id="26" w:name="sub_11012"/>
            <w:r>
              <w:t>12.</w:t>
            </w:r>
            <w:bookmarkEnd w:id="26"/>
          </w:p>
        </w:tc>
        <w:tc>
          <w:tcPr>
            <w:tcW w:w="5034" w:type="dxa"/>
            <w:tcBorders>
              <w:top w:val="single" w:sz="4" w:space="0" w:color="auto"/>
              <w:left w:val="single" w:sz="4" w:space="0" w:color="auto"/>
              <w:bottom w:val="single" w:sz="4" w:space="0" w:color="auto"/>
              <w:right w:val="single" w:sz="4" w:space="0" w:color="auto"/>
            </w:tcBorders>
          </w:tcPr>
          <w:p w14:paraId="552F64C3" w14:textId="77777777" w:rsidR="00AF4162" w:rsidRDefault="00AF4162">
            <w:pPr>
              <w:pStyle w:val="a8"/>
            </w:pPr>
            <w:r>
              <w:t>Агрегатор вакансий</w:t>
            </w:r>
          </w:p>
        </w:tc>
        <w:tc>
          <w:tcPr>
            <w:tcW w:w="4288" w:type="dxa"/>
            <w:tcBorders>
              <w:top w:val="single" w:sz="4" w:space="0" w:color="auto"/>
              <w:left w:val="single" w:sz="4" w:space="0" w:color="auto"/>
              <w:bottom w:val="single" w:sz="4" w:space="0" w:color="auto"/>
            </w:tcBorders>
          </w:tcPr>
          <w:p w14:paraId="16397CDC" w14:textId="77777777" w:rsidR="00AF4162" w:rsidRDefault="00AF4162">
            <w:pPr>
              <w:pStyle w:val="a8"/>
            </w:pPr>
            <w:r>
              <w:t>https://www.rabota.ru/</w:t>
            </w:r>
          </w:p>
        </w:tc>
      </w:tr>
      <w:tr w:rsidR="00AF4162" w14:paraId="46692866"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2CF11121" w14:textId="77777777" w:rsidR="00AF4162" w:rsidRDefault="00AF4162">
            <w:pPr>
              <w:pStyle w:val="a7"/>
              <w:jc w:val="center"/>
            </w:pPr>
            <w:bookmarkStart w:id="27" w:name="sub_11013"/>
            <w:r>
              <w:t>13.</w:t>
            </w:r>
            <w:bookmarkEnd w:id="27"/>
          </w:p>
        </w:tc>
        <w:tc>
          <w:tcPr>
            <w:tcW w:w="5034" w:type="dxa"/>
            <w:tcBorders>
              <w:top w:val="single" w:sz="4" w:space="0" w:color="auto"/>
              <w:left w:val="single" w:sz="4" w:space="0" w:color="auto"/>
              <w:bottom w:val="single" w:sz="4" w:space="0" w:color="auto"/>
              <w:right w:val="single" w:sz="4" w:space="0" w:color="auto"/>
            </w:tcBorders>
          </w:tcPr>
          <w:p w14:paraId="372AE905" w14:textId="77777777" w:rsidR="00AF4162" w:rsidRDefault="00AF4162">
            <w:pPr>
              <w:pStyle w:val="a8"/>
            </w:pPr>
            <w:r>
              <w:t>Агрегатор вакансий</w:t>
            </w:r>
          </w:p>
        </w:tc>
        <w:tc>
          <w:tcPr>
            <w:tcW w:w="4288" w:type="dxa"/>
            <w:tcBorders>
              <w:top w:val="single" w:sz="4" w:space="0" w:color="auto"/>
              <w:left w:val="single" w:sz="4" w:space="0" w:color="auto"/>
              <w:bottom w:val="single" w:sz="4" w:space="0" w:color="auto"/>
            </w:tcBorders>
          </w:tcPr>
          <w:p w14:paraId="043A29FB" w14:textId="77777777" w:rsidR="00AF4162" w:rsidRDefault="00AF4162">
            <w:pPr>
              <w:pStyle w:val="a8"/>
            </w:pPr>
            <w:r>
              <w:t>https://russia.zarplata.ru/</w:t>
            </w:r>
          </w:p>
        </w:tc>
      </w:tr>
      <w:tr w:rsidR="00AF4162" w14:paraId="3D3B345C"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4B3F9CF5" w14:textId="77777777" w:rsidR="00AF4162" w:rsidRDefault="00AF4162">
            <w:pPr>
              <w:pStyle w:val="a7"/>
              <w:jc w:val="center"/>
            </w:pPr>
            <w:bookmarkStart w:id="28" w:name="sub_11014"/>
            <w:r>
              <w:t>14.</w:t>
            </w:r>
            <w:bookmarkEnd w:id="28"/>
          </w:p>
        </w:tc>
        <w:tc>
          <w:tcPr>
            <w:tcW w:w="5034" w:type="dxa"/>
            <w:tcBorders>
              <w:top w:val="single" w:sz="4" w:space="0" w:color="auto"/>
              <w:left w:val="single" w:sz="4" w:space="0" w:color="auto"/>
              <w:bottom w:val="single" w:sz="4" w:space="0" w:color="auto"/>
              <w:right w:val="single" w:sz="4" w:space="0" w:color="auto"/>
            </w:tcBorders>
          </w:tcPr>
          <w:p w14:paraId="62753CEB" w14:textId="77777777" w:rsidR="00AF4162" w:rsidRDefault="00AF4162">
            <w:pPr>
              <w:pStyle w:val="a8"/>
            </w:pPr>
            <w:r>
              <w:t>Вакансии государственной службы</w:t>
            </w:r>
          </w:p>
        </w:tc>
        <w:tc>
          <w:tcPr>
            <w:tcW w:w="4288" w:type="dxa"/>
            <w:tcBorders>
              <w:top w:val="single" w:sz="4" w:space="0" w:color="auto"/>
              <w:left w:val="single" w:sz="4" w:space="0" w:color="auto"/>
              <w:bottom w:val="single" w:sz="4" w:space="0" w:color="auto"/>
            </w:tcBorders>
          </w:tcPr>
          <w:p w14:paraId="46AEDC03" w14:textId="77777777" w:rsidR="00AF4162" w:rsidRDefault="00AF4162">
            <w:pPr>
              <w:pStyle w:val="a8"/>
            </w:pPr>
            <w:hyperlink r:id="rId18" w:history="1">
              <w:r>
                <w:rPr>
                  <w:rStyle w:val="a4"/>
                  <w:rFonts w:cs="Times New Roman CYR"/>
                </w:rPr>
                <w:t>https://gossluzhba.gov.ru/</w:t>
              </w:r>
            </w:hyperlink>
          </w:p>
        </w:tc>
      </w:tr>
      <w:tr w:rsidR="00AF4162" w14:paraId="42023992"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23547C06" w14:textId="77777777" w:rsidR="00AF4162" w:rsidRDefault="00AF4162">
            <w:pPr>
              <w:pStyle w:val="a7"/>
              <w:jc w:val="center"/>
            </w:pPr>
            <w:bookmarkStart w:id="29" w:name="sub_11015"/>
            <w:r>
              <w:t>15.</w:t>
            </w:r>
            <w:bookmarkEnd w:id="29"/>
          </w:p>
        </w:tc>
        <w:tc>
          <w:tcPr>
            <w:tcW w:w="5034" w:type="dxa"/>
            <w:tcBorders>
              <w:top w:val="single" w:sz="4" w:space="0" w:color="auto"/>
              <w:left w:val="single" w:sz="4" w:space="0" w:color="auto"/>
              <w:bottom w:val="single" w:sz="4" w:space="0" w:color="auto"/>
              <w:right w:val="single" w:sz="4" w:space="0" w:color="auto"/>
            </w:tcBorders>
          </w:tcPr>
          <w:p w14:paraId="7B26BA68" w14:textId="77777777" w:rsidR="00AF4162" w:rsidRDefault="00AF4162">
            <w:pPr>
              <w:pStyle w:val="a8"/>
            </w:pPr>
            <w:r>
              <w:t>Кадровое агентство</w:t>
            </w:r>
          </w:p>
        </w:tc>
        <w:tc>
          <w:tcPr>
            <w:tcW w:w="4288" w:type="dxa"/>
            <w:tcBorders>
              <w:top w:val="single" w:sz="4" w:space="0" w:color="auto"/>
              <w:left w:val="single" w:sz="4" w:space="0" w:color="auto"/>
              <w:bottom w:val="single" w:sz="4" w:space="0" w:color="auto"/>
            </w:tcBorders>
          </w:tcPr>
          <w:p w14:paraId="17CA2BE2" w14:textId="77777777" w:rsidR="00AF4162" w:rsidRDefault="00AF4162">
            <w:pPr>
              <w:pStyle w:val="a8"/>
            </w:pPr>
            <w:r>
              <w:t>https://ancor.ru/</w:t>
            </w:r>
          </w:p>
        </w:tc>
      </w:tr>
      <w:tr w:rsidR="00AF4162" w14:paraId="3D8E77CE"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6A675FEB" w14:textId="77777777" w:rsidR="00AF4162" w:rsidRDefault="00AF4162">
            <w:pPr>
              <w:pStyle w:val="a7"/>
              <w:jc w:val="center"/>
            </w:pPr>
            <w:bookmarkStart w:id="30" w:name="sub_11016"/>
            <w:r>
              <w:t>16.</w:t>
            </w:r>
            <w:bookmarkEnd w:id="30"/>
          </w:p>
        </w:tc>
        <w:tc>
          <w:tcPr>
            <w:tcW w:w="5034" w:type="dxa"/>
            <w:tcBorders>
              <w:top w:val="single" w:sz="4" w:space="0" w:color="auto"/>
              <w:left w:val="single" w:sz="4" w:space="0" w:color="auto"/>
              <w:bottom w:val="single" w:sz="4" w:space="0" w:color="auto"/>
              <w:right w:val="single" w:sz="4" w:space="0" w:color="auto"/>
            </w:tcBorders>
          </w:tcPr>
          <w:p w14:paraId="1AD797F6" w14:textId="77777777" w:rsidR="00AF4162" w:rsidRDefault="00AF4162">
            <w:pPr>
              <w:pStyle w:val="a8"/>
            </w:pPr>
            <w:r>
              <w:t>Портал государственной службы занятости Республики Татарстан</w:t>
            </w:r>
          </w:p>
        </w:tc>
        <w:tc>
          <w:tcPr>
            <w:tcW w:w="4288" w:type="dxa"/>
            <w:tcBorders>
              <w:top w:val="single" w:sz="4" w:space="0" w:color="auto"/>
              <w:left w:val="single" w:sz="4" w:space="0" w:color="auto"/>
              <w:bottom w:val="single" w:sz="4" w:space="0" w:color="auto"/>
            </w:tcBorders>
          </w:tcPr>
          <w:p w14:paraId="5BED66D2" w14:textId="77777777" w:rsidR="00AF4162" w:rsidRDefault="00AF4162">
            <w:pPr>
              <w:pStyle w:val="a8"/>
            </w:pPr>
            <w:r>
              <w:t>https://kazantrud.ru/</w:t>
            </w:r>
          </w:p>
        </w:tc>
      </w:tr>
      <w:tr w:rsidR="00AF4162" w14:paraId="0567E93F"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1D96FACC" w14:textId="77777777" w:rsidR="00AF4162" w:rsidRDefault="00AF4162">
            <w:pPr>
              <w:pStyle w:val="a7"/>
              <w:jc w:val="center"/>
            </w:pPr>
            <w:bookmarkStart w:id="31" w:name="sub_11017"/>
            <w:r>
              <w:t>17.</w:t>
            </w:r>
            <w:bookmarkEnd w:id="31"/>
          </w:p>
        </w:tc>
        <w:tc>
          <w:tcPr>
            <w:tcW w:w="5034" w:type="dxa"/>
            <w:tcBorders>
              <w:top w:val="single" w:sz="4" w:space="0" w:color="auto"/>
              <w:left w:val="single" w:sz="4" w:space="0" w:color="auto"/>
              <w:bottom w:val="single" w:sz="4" w:space="0" w:color="auto"/>
              <w:right w:val="single" w:sz="4" w:space="0" w:color="auto"/>
            </w:tcBorders>
          </w:tcPr>
          <w:p w14:paraId="4420193C" w14:textId="77777777" w:rsidR="00AF4162" w:rsidRDefault="00AF4162">
            <w:pPr>
              <w:pStyle w:val="a8"/>
            </w:pPr>
            <w:r>
              <w:t>Компания "FutureToday" - работа для студентов и выпускников</w:t>
            </w:r>
          </w:p>
        </w:tc>
        <w:tc>
          <w:tcPr>
            <w:tcW w:w="4288" w:type="dxa"/>
            <w:tcBorders>
              <w:top w:val="single" w:sz="4" w:space="0" w:color="auto"/>
              <w:left w:val="single" w:sz="4" w:space="0" w:color="auto"/>
              <w:bottom w:val="single" w:sz="4" w:space="0" w:color="auto"/>
            </w:tcBorders>
          </w:tcPr>
          <w:p w14:paraId="1E74E452" w14:textId="77777777" w:rsidR="00AF4162" w:rsidRDefault="00AF4162">
            <w:pPr>
              <w:pStyle w:val="a8"/>
            </w:pPr>
            <w:r>
              <w:t>https://fut.ru/</w:t>
            </w:r>
          </w:p>
        </w:tc>
      </w:tr>
      <w:tr w:rsidR="00AF4162" w14:paraId="42D8992A"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7E6BC5FD" w14:textId="77777777" w:rsidR="00AF4162" w:rsidRDefault="00AF4162">
            <w:pPr>
              <w:pStyle w:val="a7"/>
              <w:jc w:val="center"/>
            </w:pPr>
            <w:bookmarkStart w:id="32" w:name="sub_11018"/>
            <w:r>
              <w:t>18.</w:t>
            </w:r>
            <w:bookmarkEnd w:id="32"/>
          </w:p>
        </w:tc>
        <w:tc>
          <w:tcPr>
            <w:tcW w:w="5034" w:type="dxa"/>
            <w:tcBorders>
              <w:top w:val="single" w:sz="4" w:space="0" w:color="auto"/>
              <w:left w:val="single" w:sz="4" w:space="0" w:color="auto"/>
              <w:bottom w:val="single" w:sz="4" w:space="0" w:color="auto"/>
              <w:right w:val="single" w:sz="4" w:space="0" w:color="auto"/>
            </w:tcBorders>
          </w:tcPr>
          <w:p w14:paraId="07976C48" w14:textId="77777777" w:rsidR="00AF4162" w:rsidRDefault="00AF4162">
            <w:pPr>
              <w:pStyle w:val="a8"/>
            </w:pPr>
            <w:r>
              <w:t>Академия Яндекса</w:t>
            </w:r>
          </w:p>
        </w:tc>
        <w:tc>
          <w:tcPr>
            <w:tcW w:w="4288" w:type="dxa"/>
            <w:tcBorders>
              <w:top w:val="single" w:sz="4" w:space="0" w:color="auto"/>
              <w:left w:val="single" w:sz="4" w:space="0" w:color="auto"/>
              <w:bottom w:val="single" w:sz="4" w:space="0" w:color="auto"/>
            </w:tcBorders>
          </w:tcPr>
          <w:p w14:paraId="5721B2E3" w14:textId="77777777" w:rsidR="00AF4162" w:rsidRDefault="00AF4162">
            <w:pPr>
              <w:pStyle w:val="a8"/>
            </w:pPr>
            <w:r>
              <w:t>https://academy.yandex.ru/</w:t>
            </w:r>
          </w:p>
        </w:tc>
      </w:tr>
      <w:tr w:rsidR="00AF4162" w14:paraId="26104267" w14:textId="77777777">
        <w:tblPrEx>
          <w:tblCellMar>
            <w:top w:w="0" w:type="dxa"/>
            <w:bottom w:w="0" w:type="dxa"/>
          </w:tblCellMar>
        </w:tblPrEx>
        <w:tc>
          <w:tcPr>
            <w:tcW w:w="904" w:type="dxa"/>
            <w:tcBorders>
              <w:top w:val="single" w:sz="4" w:space="0" w:color="auto"/>
              <w:bottom w:val="nil"/>
              <w:right w:val="single" w:sz="4" w:space="0" w:color="auto"/>
            </w:tcBorders>
          </w:tcPr>
          <w:p w14:paraId="0A78ACEA" w14:textId="77777777" w:rsidR="00AF4162" w:rsidRDefault="00AF4162">
            <w:pPr>
              <w:pStyle w:val="a7"/>
              <w:jc w:val="center"/>
            </w:pPr>
            <w:bookmarkStart w:id="33" w:name="sub_11019"/>
            <w:r>
              <w:t>19.</w:t>
            </w:r>
            <w:bookmarkEnd w:id="33"/>
          </w:p>
        </w:tc>
        <w:tc>
          <w:tcPr>
            <w:tcW w:w="5034" w:type="dxa"/>
            <w:tcBorders>
              <w:top w:val="single" w:sz="4" w:space="0" w:color="auto"/>
              <w:left w:val="single" w:sz="4" w:space="0" w:color="auto"/>
              <w:bottom w:val="single" w:sz="4" w:space="0" w:color="auto"/>
              <w:right w:val="single" w:sz="4" w:space="0" w:color="auto"/>
            </w:tcBorders>
          </w:tcPr>
          <w:p w14:paraId="528E3984" w14:textId="77777777" w:rsidR="00AF4162" w:rsidRDefault="00AF4162">
            <w:pPr>
              <w:pStyle w:val="a8"/>
            </w:pPr>
            <w:r>
              <w:t>Проект содействия занятости студентов во время пандемии коронавируса (студработа.рф)</w:t>
            </w:r>
          </w:p>
        </w:tc>
        <w:tc>
          <w:tcPr>
            <w:tcW w:w="4288" w:type="dxa"/>
            <w:tcBorders>
              <w:top w:val="single" w:sz="4" w:space="0" w:color="auto"/>
              <w:left w:val="single" w:sz="4" w:space="0" w:color="auto"/>
              <w:bottom w:val="single" w:sz="4" w:space="0" w:color="auto"/>
            </w:tcBorders>
          </w:tcPr>
          <w:p w14:paraId="354152BF" w14:textId="77777777" w:rsidR="00AF4162" w:rsidRDefault="00AF4162">
            <w:pPr>
              <w:pStyle w:val="a8"/>
            </w:pPr>
            <w:r>
              <w:t>https://studrabota.spb.ru/main/</w:t>
            </w:r>
          </w:p>
        </w:tc>
      </w:tr>
      <w:tr w:rsidR="00AF4162" w14:paraId="69FE45FD" w14:textId="77777777">
        <w:tblPrEx>
          <w:tblCellMar>
            <w:top w:w="0" w:type="dxa"/>
            <w:bottom w:w="0" w:type="dxa"/>
          </w:tblCellMar>
        </w:tblPrEx>
        <w:tc>
          <w:tcPr>
            <w:tcW w:w="904" w:type="dxa"/>
            <w:tcBorders>
              <w:top w:val="single" w:sz="4" w:space="0" w:color="auto"/>
              <w:bottom w:val="single" w:sz="4" w:space="0" w:color="auto"/>
              <w:right w:val="single" w:sz="4" w:space="0" w:color="auto"/>
            </w:tcBorders>
          </w:tcPr>
          <w:p w14:paraId="58D03B2A" w14:textId="77777777" w:rsidR="00AF4162" w:rsidRDefault="00AF4162">
            <w:pPr>
              <w:pStyle w:val="a7"/>
              <w:jc w:val="center"/>
            </w:pPr>
            <w:bookmarkStart w:id="34" w:name="sub_11020"/>
            <w:r>
              <w:t>20.</w:t>
            </w:r>
            <w:bookmarkEnd w:id="34"/>
          </w:p>
        </w:tc>
        <w:tc>
          <w:tcPr>
            <w:tcW w:w="5034" w:type="dxa"/>
            <w:tcBorders>
              <w:top w:val="single" w:sz="4" w:space="0" w:color="auto"/>
              <w:left w:val="single" w:sz="4" w:space="0" w:color="auto"/>
              <w:bottom w:val="single" w:sz="4" w:space="0" w:color="auto"/>
              <w:right w:val="single" w:sz="4" w:space="0" w:color="auto"/>
            </w:tcBorders>
          </w:tcPr>
          <w:p w14:paraId="477A9A9E" w14:textId="77777777" w:rsidR="00AF4162" w:rsidRDefault="00AF4162">
            <w:pPr>
              <w:pStyle w:val="a8"/>
            </w:pPr>
            <w:r>
              <w:t>Другие ресурсы, находящиеся в свободном доступе сети "Интернет"</w:t>
            </w:r>
          </w:p>
        </w:tc>
        <w:tc>
          <w:tcPr>
            <w:tcW w:w="4288" w:type="dxa"/>
            <w:tcBorders>
              <w:top w:val="single" w:sz="4" w:space="0" w:color="auto"/>
              <w:left w:val="single" w:sz="4" w:space="0" w:color="auto"/>
              <w:bottom w:val="single" w:sz="4" w:space="0" w:color="auto"/>
            </w:tcBorders>
          </w:tcPr>
          <w:p w14:paraId="458A6981" w14:textId="77777777" w:rsidR="00AF4162" w:rsidRDefault="00AF4162">
            <w:pPr>
              <w:pStyle w:val="a7"/>
            </w:pPr>
          </w:p>
        </w:tc>
      </w:tr>
    </w:tbl>
    <w:p w14:paraId="5ACFE9BA" w14:textId="77777777" w:rsidR="00AF4162" w:rsidRDefault="00AF4162"/>
    <w:sectPr w:rsidR="00AF4162">
      <w:headerReference w:type="default" r:id="rId19"/>
      <w:footerReference w:type="default" r:id="rId2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8274" w14:textId="77777777" w:rsidR="00AF4162" w:rsidRDefault="00AF4162">
      <w:r>
        <w:separator/>
      </w:r>
    </w:p>
  </w:endnote>
  <w:endnote w:type="continuationSeparator" w:id="0">
    <w:p w14:paraId="2F69DAFF" w14:textId="77777777" w:rsidR="00AF4162" w:rsidRDefault="00AF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F4162" w14:paraId="0CA736D2" w14:textId="77777777">
      <w:tblPrEx>
        <w:tblCellMar>
          <w:top w:w="0" w:type="dxa"/>
          <w:left w:w="0" w:type="dxa"/>
          <w:bottom w:w="0" w:type="dxa"/>
          <w:right w:w="0" w:type="dxa"/>
        </w:tblCellMar>
      </w:tblPrEx>
      <w:tc>
        <w:tcPr>
          <w:tcW w:w="3433" w:type="dxa"/>
          <w:tcBorders>
            <w:top w:val="nil"/>
            <w:left w:val="nil"/>
            <w:bottom w:val="nil"/>
            <w:right w:val="nil"/>
          </w:tcBorders>
        </w:tcPr>
        <w:p w14:paraId="2736A9BC" w14:textId="77777777" w:rsidR="00AF4162" w:rsidRDefault="00AF4162">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71A6404" w14:textId="77777777" w:rsidR="00AF4162" w:rsidRDefault="00AF416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4A7BDBAC" w14:textId="77777777" w:rsidR="00AF4162" w:rsidRDefault="00AF416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7346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73461">
            <w:rPr>
              <w:rFonts w:ascii="Times New Roman" w:hAnsi="Times New Roman" w:cs="Times New Roman"/>
              <w:noProof/>
              <w:sz w:val="20"/>
              <w:szCs w:val="20"/>
            </w:rPr>
            <w:t>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7735" w14:textId="77777777" w:rsidR="00AF4162" w:rsidRDefault="00AF4162">
      <w:r>
        <w:separator/>
      </w:r>
    </w:p>
  </w:footnote>
  <w:footnote w:type="continuationSeparator" w:id="0">
    <w:p w14:paraId="702A1C32" w14:textId="77777777" w:rsidR="00AF4162" w:rsidRDefault="00AF4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9BB3" w14:textId="77777777" w:rsidR="00AF4162" w:rsidRDefault="00AF4162">
    <w:pPr>
      <w:ind w:firstLine="0"/>
      <w:jc w:val="left"/>
      <w:rPr>
        <w:rFonts w:ascii="Times New Roman" w:hAnsi="Times New Roman" w:cs="Times New Roman"/>
        <w:sz w:val="20"/>
        <w:szCs w:val="20"/>
      </w:rPr>
    </w:pPr>
    <w:r>
      <w:rPr>
        <w:rFonts w:ascii="Times New Roman" w:hAnsi="Times New Roman" w:cs="Times New Roman"/>
        <w:sz w:val="20"/>
        <w:szCs w:val="20"/>
      </w:rPr>
      <w:t>Письмо Министерства просвещения РФ от 21 мая 2020 г. N ГД-500/05 "О направлении рекомендаций"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61"/>
    <w:rsid w:val="00AF4162"/>
    <w:rsid w:val="00B73461"/>
    <w:rsid w:val="00BF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0775C"/>
  <w14:defaultImageDpi w14:val="0"/>
  <w15:docId w15:val="{774DBF3E-2741-4B52-A0BC-3AEBEAEB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styleId="ae">
    <w:name w:val="Balloon Text"/>
    <w:basedOn w:val="a"/>
    <w:link w:val="af"/>
    <w:uiPriority w:val="99"/>
    <w:semiHidden/>
    <w:unhideWhenUsed/>
    <w:rsid w:val="00B73461"/>
    <w:rPr>
      <w:rFonts w:ascii="Tahoma" w:hAnsi="Tahoma" w:cs="Tahoma"/>
      <w:sz w:val="16"/>
      <w:szCs w:val="16"/>
    </w:rPr>
  </w:style>
  <w:style w:type="character" w:customStyle="1" w:styleId="af">
    <w:name w:val="Текст выноски Знак"/>
    <w:basedOn w:val="a0"/>
    <w:link w:val="ae"/>
    <w:uiPriority w:val="99"/>
    <w:semiHidden/>
    <w:locked/>
    <w:rsid w:val="00B73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7467107/0" TargetMode="External"/><Relationship Id="rId13" Type="http://schemas.openxmlformats.org/officeDocument/2006/relationships/hyperlink" Target="http://internet.garant.ru/document/redirect/10135206/100" TargetMode="External"/><Relationship Id="rId18" Type="http://schemas.openxmlformats.org/officeDocument/2006/relationships/hyperlink" Target="http://internet.garant.ru/document/redirect/990941/26746266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ternet.garant.ru/document/redirect/74167267/0" TargetMode="External"/><Relationship Id="rId12" Type="http://schemas.openxmlformats.org/officeDocument/2006/relationships/hyperlink" Target="http://internet.garant.ru/document/redirect/10135206/200" TargetMode="External"/><Relationship Id="rId17" Type="http://schemas.openxmlformats.org/officeDocument/2006/relationships/hyperlink" Target="http://internet.garant.ru/document/redirect/990941/267462393" TargetMode="External"/><Relationship Id="rId2" Type="http://schemas.openxmlformats.org/officeDocument/2006/relationships/styles" Target="styles.xml"/><Relationship Id="rId16" Type="http://schemas.openxmlformats.org/officeDocument/2006/relationships/hyperlink" Target="http://internet.garant.ru/document/redirect/70291362/10885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91362/108792" TargetMode="External"/><Relationship Id="rId5" Type="http://schemas.openxmlformats.org/officeDocument/2006/relationships/footnotes" Target="footnotes.xml"/><Relationship Id="rId15" Type="http://schemas.openxmlformats.org/officeDocument/2006/relationships/hyperlink" Target="http://internet.garant.ru/document/redirect/10135206/100" TargetMode="External"/><Relationship Id="rId10" Type="http://schemas.openxmlformats.org/officeDocument/2006/relationships/hyperlink" Target="http://internet.garant.ru/document/redirect/1586793/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70132184/0" TargetMode="External"/><Relationship Id="rId14" Type="http://schemas.openxmlformats.org/officeDocument/2006/relationships/hyperlink" Target="http://internet.garant.ru/document/redirect/70291362/10882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2352</Words>
  <Characters>13407</Characters>
  <Application>Microsoft Office Word</Application>
  <DocSecurity>0</DocSecurity>
  <Lines>111</Lines>
  <Paragraphs>31</Paragraphs>
  <ScaleCrop>false</ScaleCrop>
  <Company>НПП "Гарант-Сервис"</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2021-09-08T04:34:00Z</dcterms:created>
  <dcterms:modified xsi:type="dcterms:W3CDTF">2021-09-08T04:34:00Z</dcterms:modified>
</cp:coreProperties>
</file>